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553C2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553C2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553C2D" w:rsidRDefault="006934F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Г</w:t>
      </w:r>
      <w:r w:rsidR="009C3EE4" w:rsidRPr="00553C2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553C2D">
        <w:rPr>
          <w:rFonts w:cs="Times New Roman"/>
          <w:b/>
          <w:sz w:val="24"/>
          <w:szCs w:val="24"/>
        </w:rPr>
        <w:t xml:space="preserve"> </w:t>
      </w:r>
    </w:p>
    <w:p w:rsidR="00056542" w:rsidRPr="00553C2D" w:rsidRDefault="00E61B40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о</w:t>
      </w:r>
      <w:r w:rsidR="00056542" w:rsidRPr="00553C2D">
        <w:rPr>
          <w:rFonts w:cs="Times New Roman"/>
          <w:b/>
          <w:sz w:val="24"/>
          <w:szCs w:val="24"/>
        </w:rPr>
        <w:t>тдела</w:t>
      </w:r>
      <w:r w:rsidRPr="00553C2D">
        <w:rPr>
          <w:rFonts w:cs="Times New Roman"/>
          <w:b/>
          <w:sz w:val="24"/>
          <w:szCs w:val="24"/>
        </w:rPr>
        <w:t xml:space="preserve"> </w:t>
      </w:r>
      <w:r w:rsidR="000F5873" w:rsidRPr="00553C2D">
        <w:rPr>
          <w:rFonts w:cs="Times New Roman"/>
          <w:b/>
          <w:sz w:val="24"/>
          <w:szCs w:val="24"/>
        </w:rPr>
        <w:t xml:space="preserve">камеральных проверок № </w:t>
      </w:r>
      <w:r w:rsidR="00EB48B2">
        <w:rPr>
          <w:rFonts w:cs="Times New Roman"/>
          <w:b/>
          <w:sz w:val="24"/>
          <w:szCs w:val="24"/>
        </w:rPr>
        <w:t>2</w:t>
      </w:r>
    </w:p>
    <w:p w:rsidR="00674287" w:rsidRPr="00553C2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 xml:space="preserve"> </w:t>
      </w:r>
      <w:r w:rsidR="002029A6" w:rsidRPr="00553C2D">
        <w:rPr>
          <w:rFonts w:cs="Times New Roman"/>
          <w:b/>
          <w:sz w:val="24"/>
          <w:szCs w:val="24"/>
        </w:rPr>
        <w:t>Инспекци</w:t>
      </w:r>
      <w:r w:rsidRPr="00553C2D">
        <w:rPr>
          <w:rFonts w:cs="Times New Roman"/>
          <w:b/>
          <w:sz w:val="24"/>
          <w:szCs w:val="24"/>
        </w:rPr>
        <w:t>и</w:t>
      </w:r>
      <w:r w:rsidR="002029A6" w:rsidRPr="00553C2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53C2D">
        <w:rPr>
          <w:rFonts w:cs="Times New Roman"/>
          <w:b/>
          <w:sz w:val="24"/>
          <w:szCs w:val="24"/>
        </w:rPr>
        <w:t>№ </w:t>
      </w:r>
      <w:r w:rsidR="00892BB1" w:rsidRPr="00553C2D">
        <w:rPr>
          <w:rFonts w:cs="Times New Roman"/>
          <w:b/>
          <w:sz w:val="24"/>
          <w:szCs w:val="24"/>
        </w:rPr>
        <w:t>34</w:t>
      </w:r>
      <w:r w:rsidR="0066321A" w:rsidRPr="00553C2D">
        <w:rPr>
          <w:rFonts w:cs="Times New Roman"/>
          <w:b/>
          <w:sz w:val="24"/>
          <w:szCs w:val="24"/>
        </w:rPr>
        <w:t xml:space="preserve"> </w:t>
      </w:r>
      <w:r w:rsidR="002029A6" w:rsidRPr="00553C2D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553C2D">
        <w:rPr>
          <w:rFonts w:cs="Times New Roman"/>
          <w:b/>
          <w:sz w:val="24"/>
          <w:szCs w:val="24"/>
        </w:rPr>
        <w:t>г</w:t>
      </w:r>
      <w:proofErr w:type="gramEnd"/>
      <w:r w:rsidR="002029A6" w:rsidRPr="00553C2D">
        <w:rPr>
          <w:rFonts w:cs="Times New Roman"/>
          <w:b/>
          <w:sz w:val="24"/>
          <w:szCs w:val="24"/>
        </w:rPr>
        <w:t>. Москве</w:t>
      </w:r>
    </w:p>
    <w:p w:rsidR="000C2E02" w:rsidRPr="00553C2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53C2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C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53C2D">
        <w:rPr>
          <w:rFonts w:ascii="Times New Roman" w:hAnsi="Times New Roman" w:cs="Times New Roman"/>
          <w:b/>
          <w:sz w:val="24"/>
          <w:szCs w:val="24"/>
        </w:rPr>
        <w:t> </w:t>
      </w:r>
      <w:r w:rsidRPr="00553C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53C2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553C2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C2D">
        <w:rPr>
          <w:rFonts w:ascii="Times New Roman" w:hAnsi="Times New Roman" w:cs="Times New Roman"/>
          <w:sz w:val="24"/>
          <w:szCs w:val="24"/>
        </w:rPr>
        <w:t>1.</w:t>
      </w:r>
      <w:r w:rsidR="00016846" w:rsidRPr="00553C2D">
        <w:rPr>
          <w:rFonts w:ascii="Times New Roman" w:hAnsi="Times New Roman" w:cs="Times New Roman"/>
          <w:sz w:val="24"/>
          <w:szCs w:val="24"/>
        </w:rPr>
        <w:t> </w:t>
      </w:r>
      <w:r w:rsidR="000B7C1A" w:rsidRPr="00553C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553C2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553C2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0F5873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камер</w:t>
      </w:r>
      <w:r w:rsidR="00AD23D7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а</w:t>
      </w:r>
      <w:r w:rsidR="000F5873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льных проверок № </w:t>
      </w:r>
      <w:r w:rsidR="00EB48B2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2</w:t>
      </w:r>
      <w:r w:rsidR="000F5873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 </w:t>
      </w:r>
      <w:r w:rsidR="00056542" w:rsidRPr="00553C2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553C2D">
        <w:rPr>
          <w:rFonts w:ascii="Times New Roman" w:hAnsi="Times New Roman" w:cs="Times New Roman"/>
          <w:sz w:val="24"/>
          <w:szCs w:val="24"/>
        </w:rPr>
        <w:t>о</w:t>
      </w:r>
      <w:r w:rsidR="00056542" w:rsidRPr="00553C2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553C2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553C2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553C2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553C2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553C2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553C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553C2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553C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53C2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C2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553C2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553C2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553C2D">
        <w:rPr>
          <w:rFonts w:ascii="Times New Roman" w:hAnsi="Times New Roman" w:cs="Times New Roman"/>
          <w:sz w:val="24"/>
          <w:szCs w:val="24"/>
        </w:rPr>
        <w:t>3</w:t>
      </w:r>
      <w:r w:rsidRPr="00553C2D">
        <w:rPr>
          <w:rFonts w:ascii="Times New Roman" w:hAnsi="Times New Roman" w:cs="Times New Roman"/>
          <w:sz w:val="24"/>
          <w:szCs w:val="24"/>
        </w:rPr>
        <w:t>-</w:t>
      </w:r>
      <w:r w:rsidR="00A72B13" w:rsidRPr="00553C2D">
        <w:rPr>
          <w:rFonts w:ascii="Times New Roman" w:hAnsi="Times New Roman" w:cs="Times New Roman"/>
          <w:sz w:val="24"/>
          <w:szCs w:val="24"/>
        </w:rPr>
        <w:t>4</w:t>
      </w:r>
      <w:r w:rsidRPr="00553C2D">
        <w:rPr>
          <w:rFonts w:ascii="Times New Roman" w:hAnsi="Times New Roman" w:cs="Times New Roman"/>
          <w:sz w:val="24"/>
          <w:szCs w:val="24"/>
        </w:rPr>
        <w:t>-0</w:t>
      </w:r>
      <w:r w:rsidR="009C3EE4" w:rsidRPr="00553C2D">
        <w:rPr>
          <w:rFonts w:ascii="Times New Roman" w:hAnsi="Times New Roman" w:cs="Times New Roman"/>
          <w:sz w:val="24"/>
          <w:szCs w:val="24"/>
        </w:rPr>
        <w:t>9</w:t>
      </w:r>
      <w:r w:rsidR="006934F5" w:rsidRPr="00553C2D">
        <w:rPr>
          <w:rFonts w:ascii="Times New Roman" w:hAnsi="Times New Roman" w:cs="Times New Roman"/>
          <w:sz w:val="24"/>
          <w:szCs w:val="24"/>
        </w:rPr>
        <w:t>6</w:t>
      </w:r>
      <w:r w:rsidR="000B7C1A" w:rsidRPr="00553C2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553C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3C2D">
        <w:rPr>
          <w:rFonts w:ascii="Times New Roman" w:hAnsi="Times New Roman" w:cs="Times New Roman"/>
          <w:sz w:val="24"/>
          <w:szCs w:val="24"/>
        </w:rPr>
        <w:t>2.</w:t>
      </w:r>
      <w:r w:rsidR="00016846" w:rsidRPr="00553C2D">
        <w:rPr>
          <w:rFonts w:ascii="Times New Roman" w:hAnsi="Times New Roman" w:cs="Times New Roman"/>
          <w:sz w:val="24"/>
          <w:szCs w:val="24"/>
        </w:rPr>
        <w:t> </w:t>
      </w:r>
      <w:r w:rsidRPr="00553C2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553C2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553C2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553C2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</w:p>
    <w:p w:rsidR="00A50999" w:rsidRPr="00553C2D" w:rsidRDefault="00E5383C" w:rsidP="00A50999">
      <w:pPr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3.</w:t>
      </w:r>
      <w:r w:rsidR="00016846" w:rsidRPr="00553C2D">
        <w:rPr>
          <w:rFonts w:cs="Times New Roman"/>
          <w:sz w:val="24"/>
          <w:szCs w:val="24"/>
        </w:rPr>
        <w:t> </w:t>
      </w:r>
      <w:r w:rsidRPr="00553C2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553C2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553C2D">
        <w:rPr>
          <w:rFonts w:cs="Times New Roman"/>
          <w:color w:val="002060"/>
          <w:sz w:val="24"/>
          <w:szCs w:val="24"/>
        </w:rPr>
        <w:t xml:space="preserve"> </w:t>
      </w:r>
      <w:r w:rsidR="0040541B" w:rsidRPr="00553C2D">
        <w:rPr>
          <w:rFonts w:cs="Times New Roman"/>
          <w:color w:val="002060"/>
          <w:sz w:val="24"/>
          <w:szCs w:val="24"/>
        </w:rPr>
        <w:t>о</w:t>
      </w:r>
      <w:r w:rsidR="00056542" w:rsidRPr="00553C2D">
        <w:rPr>
          <w:rFonts w:cs="Times New Roman"/>
          <w:color w:val="002060"/>
          <w:sz w:val="24"/>
          <w:szCs w:val="24"/>
        </w:rPr>
        <w:t>тдела</w:t>
      </w:r>
      <w:r w:rsidRPr="00553C2D">
        <w:rPr>
          <w:rFonts w:cs="Times New Roman"/>
          <w:sz w:val="24"/>
          <w:szCs w:val="24"/>
        </w:rPr>
        <w:t>:</w:t>
      </w:r>
      <w:r w:rsidR="00B14EB0" w:rsidRPr="00553C2D">
        <w:rPr>
          <w:rFonts w:cs="Times New Roman"/>
          <w:sz w:val="24"/>
          <w:szCs w:val="24"/>
        </w:rPr>
        <w:t xml:space="preserve"> </w:t>
      </w:r>
      <w:r w:rsidR="00A50999" w:rsidRPr="00553C2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налога на добавленную стоимость.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 Администрирование и </w:t>
      </w:r>
      <w:proofErr w:type="gramStart"/>
      <w:r w:rsidR="00A50999" w:rsidRPr="00553C2D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="00A50999" w:rsidRPr="00553C2D">
        <w:rPr>
          <w:rFonts w:cs="Times New Roman"/>
          <w:color w:val="1F3864" w:themeColor="accent5" w:themeShade="80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553C2D" w:rsidRDefault="00016846" w:rsidP="00397C11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4</w:t>
      </w:r>
      <w:r w:rsidR="003B7A81" w:rsidRPr="00553C2D">
        <w:rPr>
          <w:rFonts w:cs="Times New Roman"/>
          <w:sz w:val="24"/>
          <w:szCs w:val="24"/>
        </w:rPr>
        <w:t>.</w:t>
      </w:r>
      <w:r w:rsidRPr="00553C2D">
        <w:rPr>
          <w:rFonts w:cs="Times New Roman"/>
          <w:sz w:val="24"/>
          <w:szCs w:val="24"/>
        </w:rPr>
        <w:t> </w:t>
      </w:r>
      <w:r w:rsidR="00397C11" w:rsidRPr="00553C2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553C2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553C2D">
        <w:rPr>
          <w:rFonts w:cs="Times New Roman"/>
          <w:color w:val="002060"/>
          <w:sz w:val="24"/>
          <w:szCs w:val="24"/>
        </w:rPr>
        <w:t xml:space="preserve"> </w:t>
      </w:r>
      <w:r w:rsidR="00862FFE" w:rsidRPr="00553C2D">
        <w:rPr>
          <w:rFonts w:cs="Times New Roman"/>
          <w:color w:val="002060"/>
          <w:sz w:val="24"/>
          <w:szCs w:val="24"/>
        </w:rPr>
        <w:t>о</w:t>
      </w:r>
      <w:r w:rsidR="00056542" w:rsidRPr="00553C2D">
        <w:rPr>
          <w:rFonts w:cs="Times New Roman"/>
          <w:color w:val="002060"/>
          <w:sz w:val="24"/>
          <w:szCs w:val="24"/>
        </w:rPr>
        <w:t>тдела</w:t>
      </w:r>
      <w:r w:rsidR="00397C11" w:rsidRPr="00553C2D">
        <w:rPr>
          <w:rFonts w:cs="Times New Roman"/>
          <w:sz w:val="24"/>
          <w:szCs w:val="24"/>
        </w:rPr>
        <w:t xml:space="preserve"> осуществляются </w:t>
      </w:r>
      <w:r w:rsidR="00056542" w:rsidRPr="00553C2D">
        <w:rPr>
          <w:rFonts w:cs="Times New Roman"/>
          <w:sz w:val="24"/>
          <w:szCs w:val="24"/>
        </w:rPr>
        <w:t>начальником Инспекции</w:t>
      </w:r>
      <w:r w:rsidR="003B7A81" w:rsidRPr="00553C2D">
        <w:rPr>
          <w:rFonts w:cs="Times New Roman"/>
          <w:sz w:val="24"/>
          <w:szCs w:val="24"/>
        </w:rPr>
        <w:t>.</w:t>
      </w:r>
    </w:p>
    <w:p w:rsidR="003B7A81" w:rsidRPr="00553C2D" w:rsidRDefault="001559CE" w:rsidP="00944E3B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5. </w:t>
      </w:r>
      <w:r w:rsidR="00150F9C" w:rsidRPr="00553C2D">
        <w:rPr>
          <w:rFonts w:cs="Times New Roman"/>
          <w:sz w:val="24"/>
          <w:szCs w:val="24"/>
        </w:rPr>
        <w:t>Г</w:t>
      </w:r>
      <w:r w:rsidR="009C3EE4" w:rsidRPr="00553C2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553C2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553C2D">
        <w:rPr>
          <w:rFonts w:cs="Times New Roman"/>
          <w:sz w:val="24"/>
          <w:szCs w:val="24"/>
        </w:rPr>
        <w:t>начальнику отдела</w:t>
      </w:r>
      <w:r w:rsidR="009075C8" w:rsidRPr="00553C2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553C2D">
        <w:rPr>
          <w:rFonts w:cs="Times New Roman"/>
          <w:sz w:val="24"/>
          <w:szCs w:val="24"/>
        </w:rPr>
        <w:t>.</w:t>
      </w:r>
    </w:p>
    <w:p w:rsidR="003B7A81" w:rsidRPr="00553C2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53C2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C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53C2D">
        <w:rPr>
          <w:rFonts w:ascii="Times New Roman" w:hAnsi="Times New Roman" w:cs="Times New Roman"/>
          <w:b/>
          <w:sz w:val="24"/>
          <w:szCs w:val="24"/>
        </w:rPr>
        <w:t> </w:t>
      </w:r>
      <w:r w:rsidRPr="00553C2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553C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53C2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53C2D" w:rsidRDefault="007B2780" w:rsidP="003B7A81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6</w:t>
      </w:r>
      <w:r w:rsidR="003B7A81" w:rsidRPr="00553C2D">
        <w:rPr>
          <w:rFonts w:cs="Times New Roman"/>
          <w:sz w:val="24"/>
          <w:szCs w:val="24"/>
        </w:rPr>
        <w:t>.</w:t>
      </w:r>
      <w:r w:rsidR="0049073B" w:rsidRPr="00553C2D">
        <w:rPr>
          <w:rFonts w:cs="Times New Roman"/>
          <w:sz w:val="24"/>
          <w:szCs w:val="24"/>
        </w:rPr>
        <w:t> </w:t>
      </w:r>
      <w:r w:rsidR="003B7A81" w:rsidRPr="00553C2D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553C2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553C2D">
        <w:rPr>
          <w:rFonts w:cs="Times New Roman"/>
          <w:color w:val="002060"/>
          <w:sz w:val="24"/>
          <w:szCs w:val="24"/>
        </w:rPr>
        <w:t xml:space="preserve"> </w:t>
      </w:r>
      <w:r w:rsidR="0040541B" w:rsidRPr="00553C2D">
        <w:rPr>
          <w:rFonts w:cs="Times New Roman"/>
          <w:color w:val="002060"/>
          <w:sz w:val="24"/>
          <w:szCs w:val="24"/>
        </w:rPr>
        <w:t>отдела</w:t>
      </w:r>
      <w:r w:rsidR="003B7A81" w:rsidRPr="00553C2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553C2D">
        <w:rPr>
          <w:rFonts w:cs="Times New Roman"/>
          <w:sz w:val="24"/>
          <w:szCs w:val="24"/>
        </w:rPr>
        <w:t xml:space="preserve">квалификационные </w:t>
      </w:r>
      <w:r w:rsidR="003B7A81" w:rsidRPr="00553C2D">
        <w:rPr>
          <w:rFonts w:cs="Times New Roman"/>
          <w:sz w:val="24"/>
          <w:szCs w:val="24"/>
        </w:rPr>
        <w:t>требования</w:t>
      </w:r>
      <w:r w:rsidR="008A2C99" w:rsidRPr="00553C2D">
        <w:rPr>
          <w:rFonts w:cs="Times New Roman"/>
          <w:sz w:val="24"/>
          <w:szCs w:val="24"/>
        </w:rPr>
        <w:t>:</w:t>
      </w:r>
    </w:p>
    <w:p w:rsidR="005A7FD2" w:rsidRDefault="005A7FD2" w:rsidP="005A7FD2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4405" w:rsidRPr="00D62CEB" w:rsidRDefault="00EF4405" w:rsidP="00EF4405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553C2D" w:rsidRDefault="006F411B" w:rsidP="00F72CE0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6.</w:t>
      </w:r>
      <w:r w:rsidR="00FE6A59" w:rsidRPr="00553C2D">
        <w:rPr>
          <w:rFonts w:cs="Times New Roman"/>
          <w:sz w:val="24"/>
          <w:szCs w:val="24"/>
        </w:rPr>
        <w:t>3</w:t>
      </w:r>
      <w:r w:rsidR="00C20C8F" w:rsidRPr="00553C2D">
        <w:rPr>
          <w:rFonts w:cs="Times New Roman"/>
          <w:sz w:val="24"/>
          <w:szCs w:val="24"/>
        </w:rPr>
        <w:t>. Наличие</w:t>
      </w:r>
      <w:r w:rsidR="00E711C3" w:rsidRPr="00553C2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553C2D">
        <w:rPr>
          <w:rFonts w:cs="Times New Roman"/>
          <w:sz w:val="24"/>
          <w:szCs w:val="24"/>
        </w:rPr>
        <w:t>:</w:t>
      </w:r>
    </w:p>
    <w:p w:rsidR="00EB48B2" w:rsidRPr="00EF0042" w:rsidRDefault="006F411B" w:rsidP="00EF4405">
      <w:pPr>
        <w:pStyle w:val="Default"/>
        <w:ind w:firstLine="709"/>
        <w:jc w:val="both"/>
        <w:rPr>
          <w:color w:val="1F3864" w:themeColor="accent5" w:themeShade="80"/>
        </w:rPr>
      </w:pPr>
      <w:r w:rsidRPr="00553C2D">
        <w:rPr>
          <w:color w:val="auto"/>
        </w:rPr>
        <w:t>6.</w:t>
      </w:r>
      <w:r w:rsidR="007834FB" w:rsidRPr="00553C2D">
        <w:rPr>
          <w:color w:val="auto"/>
        </w:rPr>
        <w:t>3</w:t>
      </w:r>
      <w:r w:rsidR="00CA730A" w:rsidRPr="00553C2D">
        <w:rPr>
          <w:color w:val="auto"/>
        </w:rPr>
        <w:t>.1.</w:t>
      </w:r>
      <w:r w:rsidR="0071560A" w:rsidRPr="00553C2D">
        <w:rPr>
          <w:color w:val="auto"/>
        </w:rPr>
        <w:t> </w:t>
      </w:r>
      <w:r w:rsidR="00A97A49" w:rsidRPr="00553C2D">
        <w:rPr>
          <w:color w:val="auto"/>
        </w:rPr>
        <w:t xml:space="preserve">В сфере законодательства Российской Федерации: </w:t>
      </w:r>
      <w:r w:rsidR="00A50999" w:rsidRPr="00EF0042">
        <w:rPr>
          <w:color w:val="1F3864" w:themeColor="accent5" w:themeShade="80"/>
        </w:rPr>
        <w:t xml:space="preserve">Налоговый кодекс Российской Федерации; </w:t>
      </w:r>
      <w:r w:rsidR="00EB48B2" w:rsidRPr="00EF0042">
        <w:rPr>
          <w:color w:val="1F3864" w:themeColor="accent5" w:themeShade="80"/>
        </w:rPr>
        <w:t xml:space="preserve">Бюджетный кодекс Российской Федерации; </w:t>
      </w:r>
      <w:r w:rsidR="009A1F39" w:rsidRPr="00EF0042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EB48B2" w:rsidRPr="00EF0042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EB48B2" w:rsidRPr="00EF0042">
        <w:rPr>
          <w:color w:val="1F3864" w:themeColor="accent5" w:themeShade="80"/>
        </w:rPr>
        <w:lastRenderedPageBreak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 Федеральный закон от 27 июля 2010 г. № 210-ФЗ «Об организации предоставления государственных и муниципальных услуг»; </w:t>
      </w:r>
      <w:r w:rsidR="00EF0042" w:rsidRPr="00EF0042">
        <w:rPr>
          <w:color w:val="1F3864" w:themeColor="accent5" w:themeShade="80"/>
        </w:rPr>
        <w:t xml:space="preserve">Федеральный закон Российской Федерации от 27 июля 2006 г. №152-ФЗ «О персональных данных»; </w:t>
      </w:r>
      <w:proofErr w:type="gramStart"/>
      <w:r w:rsidR="00EF0042" w:rsidRPr="00EF0042">
        <w:rPr>
          <w:color w:val="1F3864" w:themeColor="accent5" w:themeShade="80"/>
        </w:rPr>
        <w:t>Федеральный закон Российской Федерации от 6 апреля 2011 г. № 63-ФЗ «Об электронной подписи»;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EF0042" w:rsidRPr="00EF0042">
        <w:rPr>
          <w:color w:val="1F3864" w:themeColor="accent5" w:themeShade="80"/>
        </w:rPr>
        <w:t xml:space="preserve"> </w:t>
      </w:r>
      <w:proofErr w:type="gramStart"/>
      <w:r w:rsidR="00EF0042" w:rsidRPr="00EF0042">
        <w:rPr>
          <w:color w:val="1F3864" w:themeColor="accent5" w:themeShade="80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EB48B2" w:rsidRPr="00EF0042">
        <w:rPr>
          <w:color w:val="1F3864" w:themeColor="accent5" w:themeShade="80"/>
        </w:rPr>
        <w:t xml:space="preserve">Закон Российской Федерации от 21 марта 1991 г. № 943-1 «О налоговых органах Российской Федерации»; </w:t>
      </w:r>
      <w:r w:rsidR="00EF0042" w:rsidRPr="00EF0042">
        <w:rPr>
          <w:color w:val="1F3864" w:themeColor="accent5" w:themeShade="80"/>
        </w:rPr>
        <w:t>У</w:t>
      </w:r>
      <w:r w:rsidR="00EB48B2" w:rsidRPr="00EF0042">
        <w:rPr>
          <w:color w:val="1F3864" w:themeColor="accent5" w:themeShade="80"/>
        </w:rPr>
        <w:t>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EB48B2" w:rsidRPr="00EF0042">
        <w:rPr>
          <w:color w:val="1F3864" w:themeColor="accent5" w:themeShade="80"/>
        </w:rPr>
        <w:t xml:space="preserve"> </w:t>
      </w:r>
      <w:proofErr w:type="gramStart"/>
      <w:r w:rsidR="00EB48B2" w:rsidRPr="00EF0042">
        <w:rPr>
          <w:color w:val="1F3864" w:themeColor="accent5" w:themeShade="80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EF0042" w:rsidRPr="00EF0042">
        <w:rPr>
          <w:color w:val="1F3864" w:themeColor="accent5" w:themeShade="80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 w:rsidR="00EF0042" w:rsidRPr="00EF0042">
        <w:rPr>
          <w:color w:val="1F3864" w:themeColor="accent5" w:themeShade="80"/>
        </w:rPr>
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</w:r>
      <w:proofErr w:type="gramStart"/>
      <w:r w:rsidR="00EB48B2" w:rsidRPr="00EF0042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B48B2" w:rsidRPr="00EF0042">
        <w:rPr>
          <w:color w:val="1F3864" w:themeColor="accent5" w:themeShade="80"/>
        </w:rPr>
        <w:t xml:space="preserve"> </w:t>
      </w:r>
      <w:proofErr w:type="gramStart"/>
      <w:r w:rsidR="00EB48B2" w:rsidRPr="00EF0042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</w:t>
      </w:r>
      <w:r w:rsidR="00EF0042" w:rsidRPr="00EF0042">
        <w:rPr>
          <w:color w:val="1F3864" w:themeColor="accent5" w:themeShade="80"/>
        </w:rPr>
        <w:t>вых деклараций (расчетов)»;</w:t>
      </w:r>
      <w:r w:rsidR="00EB48B2" w:rsidRPr="00EF0042">
        <w:rPr>
          <w:color w:val="1F3864" w:themeColor="accent5" w:themeShade="80"/>
        </w:rPr>
        <w:t xml:space="preserve">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  <w:proofErr w:type="gramEnd"/>
      <w:r w:rsidR="00EB48B2" w:rsidRPr="00EF0042">
        <w:rPr>
          <w:color w:val="1F3864" w:themeColor="accent5" w:themeShade="80"/>
        </w:rPr>
        <w:t xml:space="preserve"> приказ Минфина от 31 октября 2000 г. № 94н «Об утверждении </w:t>
      </w:r>
      <w:proofErr w:type="gramStart"/>
      <w:r w:rsidR="00EB48B2" w:rsidRPr="00EF0042">
        <w:rPr>
          <w:color w:val="1F3864" w:themeColor="accent5" w:themeShade="80"/>
        </w:rPr>
        <w:t>плана счетов бухгалтерского учета финансово-хозяйственной деятельности организаций</w:t>
      </w:r>
      <w:proofErr w:type="gramEnd"/>
      <w:r w:rsidR="00EB48B2" w:rsidRPr="00EF0042">
        <w:rPr>
          <w:color w:val="1F3864" w:themeColor="accent5" w:themeShade="80"/>
        </w:rPr>
        <w:t xml:space="preserve"> и инструкции по его применению»; приказ Минфина от 02 июля 2010 г. № 66н «О формах бухгалт</w:t>
      </w:r>
      <w:r w:rsidR="00EF0042" w:rsidRPr="00EF0042">
        <w:rPr>
          <w:color w:val="1F3864" w:themeColor="accent5" w:themeShade="80"/>
        </w:rPr>
        <w:t>ерской отчетности организаций».</w:t>
      </w:r>
    </w:p>
    <w:p w:rsidR="0071560A" w:rsidRPr="00553C2D" w:rsidRDefault="00150F9C" w:rsidP="000F5873">
      <w:pPr>
        <w:pStyle w:val="Default"/>
        <w:ind w:firstLine="709"/>
        <w:jc w:val="both"/>
      </w:pPr>
      <w:r w:rsidRPr="00553C2D">
        <w:rPr>
          <w:color w:val="002060"/>
        </w:rPr>
        <w:t>Г</w:t>
      </w:r>
      <w:r w:rsidR="009075C8" w:rsidRPr="00553C2D">
        <w:rPr>
          <w:color w:val="002060"/>
        </w:rPr>
        <w:t>осударственный налоговый инспектор</w:t>
      </w:r>
      <w:r w:rsidR="0040541B" w:rsidRPr="00553C2D">
        <w:rPr>
          <w:color w:val="002060"/>
        </w:rPr>
        <w:t xml:space="preserve"> отдела</w:t>
      </w:r>
      <w:r w:rsidR="003219ED" w:rsidRPr="00553C2D">
        <w:t xml:space="preserve"> </w:t>
      </w:r>
      <w:r w:rsidR="0081666B" w:rsidRPr="00553C2D">
        <w:t xml:space="preserve">должен </w:t>
      </w:r>
      <w:r w:rsidR="00B7300E" w:rsidRPr="00553C2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53C2D">
        <w:t>нальной служебной деятельности.</w:t>
      </w:r>
    </w:p>
    <w:p w:rsidR="00A50999" w:rsidRPr="00EF0042" w:rsidRDefault="00A50999" w:rsidP="00EF0042">
      <w:pPr>
        <w:pStyle w:val="Default"/>
        <w:ind w:firstLine="709"/>
        <w:jc w:val="both"/>
        <w:rPr>
          <w:color w:val="1F3864" w:themeColor="accent5" w:themeShade="80"/>
        </w:rPr>
      </w:pPr>
      <w:r w:rsidRPr="00553C2D">
        <w:t xml:space="preserve">6.3.2. Иные профессиональные знания: </w:t>
      </w:r>
      <w:r w:rsidRPr="00EF0042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EF0042" w:rsidRPr="00EF0042">
        <w:rPr>
          <w:color w:val="1F3864" w:themeColor="accent5" w:themeShade="80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50999" w:rsidRPr="00553C2D" w:rsidRDefault="00A50999" w:rsidP="00A50999">
      <w:pPr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6.4. </w:t>
      </w:r>
      <w:proofErr w:type="gramStart"/>
      <w:r w:rsidRPr="00553C2D">
        <w:rPr>
          <w:rFonts w:cs="Times New Roman"/>
          <w:sz w:val="24"/>
          <w:szCs w:val="24"/>
        </w:rPr>
        <w:t>Наличие функциональных знаний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:  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lastRenderedPageBreak/>
        <w:t>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</w:t>
      </w:r>
      <w:r w:rsidR="00EF0042">
        <w:rPr>
          <w:rFonts w:cs="Times New Roman"/>
          <w:color w:val="1F3864" w:themeColor="accent5" w:themeShade="80"/>
          <w:sz w:val="24"/>
          <w:szCs w:val="24"/>
        </w:rPr>
        <w:t>маемые по результатам проверки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.</w:t>
      </w:r>
      <w:proofErr w:type="gramEnd"/>
    </w:p>
    <w:p w:rsidR="00EF4405" w:rsidRPr="001462BF" w:rsidRDefault="00EF4405" w:rsidP="00EF4405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50999" w:rsidRPr="00553C2D" w:rsidRDefault="00A50999" w:rsidP="00A50999">
      <w:pPr>
        <w:pStyle w:val="Default"/>
        <w:ind w:firstLine="709"/>
        <w:jc w:val="both"/>
        <w:rPr>
          <w:color w:val="1F3864" w:themeColor="accent5" w:themeShade="80"/>
        </w:rPr>
      </w:pPr>
      <w:r w:rsidRPr="00553C2D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553C2D">
        <w:rPr>
          <w:color w:val="1F3864" w:themeColor="accent5" w:themeShade="80"/>
        </w:rPr>
        <w:t xml:space="preserve">в том числе: составление акта по результатам проведения камеральной налоговой проверки; </w:t>
      </w:r>
      <w:proofErr w:type="gramStart"/>
      <w:r w:rsidRPr="00553C2D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553C2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F0042" w:rsidRPr="00EF0042" w:rsidRDefault="00A50999" w:rsidP="00EF0042">
      <w:pPr>
        <w:pStyle w:val="Default"/>
        <w:ind w:firstLine="709"/>
        <w:jc w:val="both"/>
        <w:rPr>
          <w:color w:val="1F3864" w:themeColor="accent5" w:themeShade="80"/>
        </w:rPr>
      </w:pPr>
      <w:r w:rsidRPr="00553C2D">
        <w:t xml:space="preserve">6.7. Наличие функциональных умений: </w:t>
      </w:r>
      <w:r w:rsidRPr="00EF0042">
        <w:rPr>
          <w:rFonts w:eastAsia="Times New Roman"/>
          <w:color w:val="1F3864" w:themeColor="accent5" w:themeShade="80"/>
        </w:rPr>
        <w:t>проведение плановых документарных (камеральных)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EF0042">
        <w:rPr>
          <w:color w:val="1F3864" w:themeColor="accent5" w:themeShade="80"/>
        </w:rPr>
        <w:t xml:space="preserve"> расчет налога на добавленную стоимость</w:t>
      </w:r>
      <w:r w:rsidR="00EF0042" w:rsidRPr="00EF0042">
        <w:rPr>
          <w:color w:val="1F3864" w:themeColor="accent5" w:themeShade="80"/>
        </w:rPr>
        <w:t xml:space="preserve">, торгового сбора. </w:t>
      </w:r>
    </w:p>
    <w:p w:rsidR="00A50999" w:rsidRPr="00553C2D" w:rsidRDefault="00A50999" w:rsidP="00A50999">
      <w:pPr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III.</w:t>
      </w:r>
      <w:r w:rsidR="007B0EB1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53C2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553C2D" w:rsidRDefault="00F05CF7" w:rsidP="003B7A81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7</w:t>
      </w:r>
      <w:r w:rsidR="003B7A81" w:rsidRPr="00553C2D">
        <w:rPr>
          <w:rFonts w:cs="Times New Roman"/>
          <w:sz w:val="24"/>
          <w:szCs w:val="24"/>
        </w:rPr>
        <w:t>.</w:t>
      </w:r>
      <w:r w:rsidR="007B0EB1" w:rsidRPr="00553C2D">
        <w:rPr>
          <w:rFonts w:cs="Times New Roman"/>
          <w:sz w:val="24"/>
          <w:szCs w:val="24"/>
        </w:rPr>
        <w:t> </w:t>
      </w:r>
      <w:r w:rsidR="003B7A81" w:rsidRPr="00553C2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553C2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553C2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553C2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553C2D">
        <w:rPr>
          <w:rFonts w:cs="Times New Roman"/>
          <w:sz w:val="24"/>
          <w:szCs w:val="24"/>
        </w:rPr>
        <w:t>14,15, 16, 17,</w:t>
      </w:r>
      <w:r w:rsidR="00B31172" w:rsidRPr="00553C2D">
        <w:rPr>
          <w:rFonts w:cs="Times New Roman"/>
          <w:sz w:val="24"/>
          <w:szCs w:val="24"/>
        </w:rPr>
        <w:t> </w:t>
      </w:r>
      <w:r w:rsidR="00437F8A" w:rsidRPr="00553C2D">
        <w:rPr>
          <w:rFonts w:cs="Times New Roman"/>
          <w:sz w:val="24"/>
          <w:szCs w:val="24"/>
        </w:rPr>
        <w:t>18,</w:t>
      </w:r>
      <w:r w:rsidR="00B31172" w:rsidRPr="00553C2D">
        <w:rPr>
          <w:rFonts w:cs="Times New Roman"/>
          <w:sz w:val="24"/>
          <w:szCs w:val="24"/>
        </w:rPr>
        <w:t> </w:t>
      </w:r>
      <w:r w:rsidR="00437F8A" w:rsidRPr="00553C2D">
        <w:rPr>
          <w:rFonts w:cs="Times New Roman"/>
          <w:sz w:val="24"/>
          <w:szCs w:val="24"/>
        </w:rPr>
        <w:t>19,</w:t>
      </w:r>
      <w:r w:rsidR="00B31172" w:rsidRPr="00553C2D">
        <w:rPr>
          <w:rFonts w:cs="Times New Roman"/>
          <w:sz w:val="24"/>
          <w:szCs w:val="24"/>
        </w:rPr>
        <w:t> </w:t>
      </w:r>
      <w:r w:rsidR="00437F8A" w:rsidRPr="00553C2D">
        <w:rPr>
          <w:rFonts w:cs="Times New Roman"/>
          <w:sz w:val="24"/>
          <w:szCs w:val="24"/>
        </w:rPr>
        <w:t>20,</w:t>
      </w:r>
      <w:r w:rsidR="00B31172" w:rsidRPr="00553C2D">
        <w:rPr>
          <w:rFonts w:cs="Times New Roman"/>
          <w:sz w:val="24"/>
          <w:szCs w:val="24"/>
        </w:rPr>
        <w:t> </w:t>
      </w:r>
      <w:r w:rsidR="00437F8A" w:rsidRPr="00553C2D">
        <w:rPr>
          <w:rFonts w:cs="Times New Roman"/>
          <w:sz w:val="24"/>
          <w:szCs w:val="24"/>
        </w:rPr>
        <w:t>20.1</w:t>
      </w:r>
      <w:r w:rsidR="00B31172" w:rsidRPr="00553C2D">
        <w:rPr>
          <w:rFonts w:cs="Times New Roman"/>
          <w:sz w:val="24"/>
          <w:szCs w:val="24"/>
        </w:rPr>
        <w:t xml:space="preserve"> и </w:t>
      </w:r>
      <w:r w:rsidR="00437F8A" w:rsidRPr="00553C2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553C2D" w:rsidRDefault="00F05CF7" w:rsidP="003B7A81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8. </w:t>
      </w:r>
      <w:r w:rsidR="009D5A89" w:rsidRPr="00553C2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553C2D">
        <w:rPr>
          <w:rFonts w:cs="Times New Roman"/>
          <w:sz w:val="24"/>
          <w:szCs w:val="24"/>
        </w:rPr>
        <w:t>отдел</w:t>
      </w:r>
      <w:r w:rsidR="00EC3748" w:rsidRPr="00553C2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553C2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553C2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553C2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553C2D">
        <w:rPr>
          <w:rFonts w:cs="Times New Roman"/>
          <w:sz w:val="24"/>
          <w:szCs w:val="24"/>
        </w:rPr>
        <w:t>:</w:t>
      </w:r>
      <w:r w:rsidR="00FD6110" w:rsidRPr="00553C2D">
        <w:rPr>
          <w:rFonts w:cs="Times New Roman"/>
          <w:sz w:val="24"/>
          <w:szCs w:val="24"/>
        </w:rPr>
        <w:t xml:space="preserve"> </w:t>
      </w:r>
    </w:p>
    <w:p w:rsidR="0064123C" w:rsidRPr="00553C2D" w:rsidRDefault="0064123C" w:rsidP="0064123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553C2D" w:rsidRDefault="0064123C" w:rsidP="000F587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sz w:val="24"/>
          <w:szCs w:val="24"/>
        </w:rPr>
        <w:t xml:space="preserve">- обеспечивать строгое соблюдение законных интересов граждан, организаций и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их должностных лиц;</w:t>
      </w:r>
    </w:p>
    <w:p w:rsidR="00EF0042" w:rsidRPr="00EF0042" w:rsidRDefault="00EF0042" w:rsidP="00EF0042">
      <w:pPr>
        <w:pStyle w:val="Default"/>
        <w:ind w:firstLine="709"/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 xml:space="preserve">- осуществлять: мониторинг и </w:t>
      </w:r>
      <w:r w:rsidR="00F11591">
        <w:rPr>
          <w:color w:val="1F3864" w:themeColor="accent5" w:themeShade="80"/>
        </w:rPr>
        <w:t xml:space="preserve">анализ </w:t>
      </w:r>
      <w:r w:rsidRPr="00EF0042">
        <w:rPr>
          <w:color w:val="1F3864" w:themeColor="accent5" w:themeShade="80"/>
        </w:rPr>
        <w:t>налоговых деклараций по упрощенной системе налогообложения</w:t>
      </w:r>
      <w:r w:rsidR="00F11591">
        <w:rPr>
          <w:color w:val="1F3864" w:themeColor="accent5" w:themeShade="80"/>
        </w:rPr>
        <w:t xml:space="preserve"> (далее – УСН)</w:t>
      </w:r>
      <w:r w:rsidRPr="00EF0042">
        <w:rPr>
          <w:color w:val="1F3864" w:themeColor="accent5" w:themeShade="80"/>
        </w:rPr>
        <w:t xml:space="preserve">; </w:t>
      </w:r>
    </w:p>
    <w:p w:rsidR="00F11591" w:rsidRDefault="00EF0042" w:rsidP="00EF0042">
      <w:pPr>
        <w:pStyle w:val="Default"/>
        <w:ind w:firstLine="709"/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 xml:space="preserve">- обеспечивать: правильное и своевременное отражение результатов мероприятий налогового контроля в информационном ресурсе; </w:t>
      </w:r>
    </w:p>
    <w:p w:rsidR="00EF0042" w:rsidRPr="00EF0042" w:rsidRDefault="00F11591" w:rsidP="00EF0042">
      <w:pPr>
        <w:pStyle w:val="Default"/>
        <w:ind w:firstLine="709"/>
        <w:jc w:val="both"/>
        <w:rPr>
          <w:color w:val="1F3864" w:themeColor="accent5" w:themeShade="80"/>
        </w:rPr>
      </w:pPr>
      <w:r>
        <w:rPr>
          <w:color w:val="1F3864" w:themeColor="accent5" w:themeShade="80"/>
        </w:rPr>
        <w:t xml:space="preserve">- </w:t>
      </w:r>
      <w:r w:rsidR="00EF0042" w:rsidRPr="00EF0042">
        <w:rPr>
          <w:color w:val="1F3864" w:themeColor="accent5" w:themeShade="80"/>
        </w:rPr>
        <w:t>своевременно</w:t>
      </w:r>
      <w:r>
        <w:rPr>
          <w:color w:val="1F3864" w:themeColor="accent5" w:themeShade="80"/>
        </w:rPr>
        <w:t xml:space="preserve"> </w:t>
      </w:r>
      <w:r w:rsidR="00EF0042" w:rsidRPr="00EF0042">
        <w:rPr>
          <w:color w:val="1F3864" w:themeColor="accent5" w:themeShade="80"/>
        </w:rPr>
        <w:t>формирова</w:t>
      </w:r>
      <w:r>
        <w:rPr>
          <w:color w:val="1F3864" w:themeColor="accent5" w:themeShade="80"/>
        </w:rPr>
        <w:t xml:space="preserve">ть </w:t>
      </w:r>
      <w:r w:rsidR="00EF0042" w:rsidRPr="00EF0042">
        <w:rPr>
          <w:color w:val="1F3864" w:themeColor="accent5" w:themeShade="80"/>
        </w:rPr>
        <w:t>и представл</w:t>
      </w:r>
      <w:r>
        <w:rPr>
          <w:color w:val="1F3864" w:themeColor="accent5" w:themeShade="80"/>
        </w:rPr>
        <w:t>ять</w:t>
      </w:r>
      <w:r w:rsidR="00EF0042" w:rsidRPr="00EF0042">
        <w:rPr>
          <w:color w:val="1F3864" w:themeColor="accent5" w:themeShade="80"/>
        </w:rPr>
        <w:t xml:space="preserve"> статистическ</w:t>
      </w:r>
      <w:r>
        <w:rPr>
          <w:color w:val="1F3864" w:themeColor="accent5" w:themeShade="80"/>
        </w:rPr>
        <w:t>ую</w:t>
      </w:r>
      <w:r w:rsidR="00EF0042" w:rsidRPr="00EF0042">
        <w:rPr>
          <w:color w:val="1F3864" w:themeColor="accent5" w:themeShade="80"/>
        </w:rPr>
        <w:t xml:space="preserve"> отчетност</w:t>
      </w:r>
      <w:r>
        <w:rPr>
          <w:color w:val="1F3864" w:themeColor="accent5" w:themeShade="80"/>
        </w:rPr>
        <w:t>ь</w:t>
      </w:r>
      <w:r w:rsidR="00EF0042" w:rsidRPr="00EF0042">
        <w:rPr>
          <w:color w:val="1F3864" w:themeColor="accent5" w:themeShade="80"/>
        </w:rPr>
        <w:t xml:space="preserve"> в части УСН; </w:t>
      </w:r>
    </w:p>
    <w:p w:rsidR="00F11591" w:rsidRDefault="00EF0042" w:rsidP="00F11591">
      <w:pPr>
        <w:pStyle w:val="Default"/>
        <w:ind w:firstLine="709"/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>-</w:t>
      </w:r>
      <w:r w:rsidR="00F11591">
        <w:rPr>
          <w:color w:val="1F3864" w:themeColor="accent5" w:themeShade="80"/>
        </w:rPr>
        <w:t xml:space="preserve"> </w:t>
      </w:r>
      <w:r w:rsidRPr="00EF0042">
        <w:rPr>
          <w:color w:val="1F3864" w:themeColor="accent5" w:themeShade="80"/>
        </w:rPr>
        <w:t xml:space="preserve">проводить: мероприятия налогового контроля в отношении налогоплательщиков, </w:t>
      </w:r>
      <w:r w:rsidR="00F11591">
        <w:rPr>
          <w:color w:val="1F3864" w:themeColor="accent5" w:themeShade="80"/>
        </w:rPr>
        <w:t>пред</w:t>
      </w:r>
      <w:r w:rsidRPr="00EF0042">
        <w:rPr>
          <w:color w:val="1F3864" w:themeColor="accent5" w:themeShade="80"/>
        </w:rPr>
        <w:t>ставивших налоговы</w:t>
      </w:r>
      <w:r w:rsidR="00F11591">
        <w:rPr>
          <w:color w:val="1F3864" w:themeColor="accent5" w:themeShade="80"/>
        </w:rPr>
        <w:t>е</w:t>
      </w:r>
      <w:r w:rsidRPr="00EF0042">
        <w:rPr>
          <w:color w:val="1F3864" w:themeColor="accent5" w:themeShade="80"/>
        </w:rPr>
        <w:t xml:space="preserve"> деклараци</w:t>
      </w:r>
      <w:r w:rsidR="00F11591">
        <w:rPr>
          <w:color w:val="1F3864" w:themeColor="accent5" w:themeShade="80"/>
        </w:rPr>
        <w:t>и</w:t>
      </w:r>
      <w:r w:rsidRPr="00EF0042">
        <w:rPr>
          <w:color w:val="1F3864" w:themeColor="accent5" w:themeShade="80"/>
        </w:rPr>
        <w:t xml:space="preserve"> по УСН</w:t>
      </w:r>
      <w:r w:rsidR="00F11591">
        <w:rPr>
          <w:color w:val="1F3864" w:themeColor="accent5" w:themeShade="80"/>
        </w:rPr>
        <w:t>;</w:t>
      </w:r>
    </w:p>
    <w:p w:rsidR="00F11591" w:rsidRDefault="00EF0042" w:rsidP="00F11591">
      <w:pPr>
        <w:pStyle w:val="Default"/>
        <w:ind w:firstLine="709"/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>-</w:t>
      </w:r>
      <w:r w:rsidR="00F11591">
        <w:rPr>
          <w:color w:val="1F3864" w:themeColor="accent5" w:themeShade="80"/>
        </w:rPr>
        <w:t xml:space="preserve"> направлять:</w:t>
      </w:r>
    </w:p>
    <w:p w:rsidR="00F11591" w:rsidRDefault="00EF0042" w:rsidP="00F11591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 xml:space="preserve">запросы в кредитные организации для получения информации об операциях на счетах налогоплательщиков; </w:t>
      </w:r>
    </w:p>
    <w:p w:rsidR="00F11591" w:rsidRDefault="00EF0042" w:rsidP="00F11591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 xml:space="preserve">налогоплательщикам акты и решения по результатам камеральных налоговых проверок, а также в другие налоговые органы в случае изменения налогоплательщиком юридического адреса и места постановки на учет; </w:t>
      </w:r>
    </w:p>
    <w:p w:rsidR="00F11591" w:rsidRDefault="00EF0042" w:rsidP="00F11591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 xml:space="preserve">ответы на запросы, поступающие от налогоплательщиков; </w:t>
      </w:r>
    </w:p>
    <w:p w:rsidR="00EF0042" w:rsidRPr="00EF0042" w:rsidRDefault="00EF0042" w:rsidP="00F11591">
      <w:pPr>
        <w:pStyle w:val="Default"/>
        <w:numPr>
          <w:ilvl w:val="0"/>
          <w:numId w:val="3"/>
        </w:numPr>
        <w:jc w:val="both"/>
        <w:rPr>
          <w:color w:val="1F3864" w:themeColor="accent5" w:themeShade="80"/>
        </w:rPr>
      </w:pPr>
      <w:r w:rsidRPr="00EF0042">
        <w:rPr>
          <w:color w:val="1F3864" w:themeColor="accent5" w:themeShade="80"/>
        </w:rPr>
        <w:t>ответы на запросы в другие налоговые органы и иные учреждения (организации)</w:t>
      </w:r>
      <w:r w:rsidR="00F11591">
        <w:rPr>
          <w:color w:val="1F3864" w:themeColor="accent5" w:themeShade="80"/>
        </w:rPr>
        <w:t>;</w:t>
      </w:r>
    </w:p>
    <w:p w:rsidR="000F5873" w:rsidRPr="00553C2D" w:rsidRDefault="000F5873" w:rsidP="000F5873">
      <w:pPr>
        <w:widowControl w:val="0"/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lastRenderedPageBreak/>
        <w:t>- осуществлять иные функции, предусмотренные Налоговым кодексом</w:t>
      </w:r>
      <w:r w:rsidRPr="00553C2D">
        <w:rPr>
          <w:rFonts w:cs="Times New Roman"/>
          <w:sz w:val="24"/>
          <w:szCs w:val="24"/>
        </w:rPr>
        <w:t xml:space="preserve">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 xml:space="preserve">- готовить </w:t>
      </w:r>
      <w:r w:rsidR="00AD72B1">
        <w:rPr>
          <w:rFonts w:cs="Times New Roman"/>
          <w:sz w:val="24"/>
          <w:szCs w:val="24"/>
        </w:rPr>
        <w:t xml:space="preserve">ответы </w:t>
      </w:r>
      <w:r w:rsidRPr="00553C2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0F5873" w:rsidRPr="00553C2D" w:rsidRDefault="000F5873" w:rsidP="000F5873">
      <w:pPr>
        <w:pStyle w:val="Default"/>
        <w:ind w:firstLine="709"/>
        <w:jc w:val="both"/>
      </w:pPr>
      <w:r w:rsidRPr="00553C2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0F5873" w:rsidRPr="00553C2D" w:rsidRDefault="000F5873" w:rsidP="000F5873">
      <w:pPr>
        <w:rPr>
          <w:rFonts w:cs="Times New Roman"/>
          <w:iCs/>
          <w:sz w:val="24"/>
          <w:szCs w:val="24"/>
        </w:rPr>
      </w:pPr>
      <w:r w:rsidRPr="00553C2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0F5873" w:rsidRPr="00553C2D" w:rsidRDefault="000F5873" w:rsidP="000F5873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553C2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0F5873" w:rsidRPr="00553C2D" w:rsidRDefault="000F5873" w:rsidP="000F5873">
      <w:pPr>
        <w:pStyle w:val="23"/>
        <w:spacing w:after="0" w:line="240" w:lineRule="auto"/>
        <w:ind w:left="0" w:firstLine="709"/>
        <w:jc w:val="both"/>
      </w:pPr>
      <w:r w:rsidRPr="00553C2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0F5873" w:rsidRPr="00553C2D" w:rsidRDefault="000F5873" w:rsidP="000F5873">
      <w:pPr>
        <w:pStyle w:val="23"/>
        <w:spacing w:after="0" w:line="240" w:lineRule="auto"/>
        <w:ind w:left="0" w:firstLine="709"/>
        <w:jc w:val="both"/>
      </w:pPr>
      <w:r w:rsidRPr="00553C2D">
        <w:t>- соблюдать сроки исполнения документов, заданий и поручений;</w:t>
      </w:r>
    </w:p>
    <w:p w:rsidR="000F5873" w:rsidRPr="00553C2D" w:rsidRDefault="000F5873" w:rsidP="000F5873">
      <w:pPr>
        <w:pStyle w:val="23"/>
        <w:spacing w:after="0" w:line="240" w:lineRule="auto"/>
        <w:ind w:left="0" w:firstLine="709"/>
        <w:jc w:val="both"/>
        <w:rPr>
          <w:bCs/>
        </w:rPr>
      </w:pPr>
      <w:r w:rsidRPr="00553C2D">
        <w:t>- </w:t>
      </w:r>
      <w:r w:rsidRPr="00553C2D">
        <w:rPr>
          <w:bCs/>
        </w:rPr>
        <w:t xml:space="preserve">осуществлять </w:t>
      </w:r>
      <w:r w:rsidRPr="00553C2D">
        <w:t>работу в автоматизированных информационных системах, разработанных для налоговых органов</w:t>
      </w:r>
      <w:r w:rsidRPr="00553C2D">
        <w:rPr>
          <w:bCs/>
        </w:rPr>
        <w:t>;</w:t>
      </w:r>
    </w:p>
    <w:p w:rsidR="000F5873" w:rsidRPr="00553C2D" w:rsidRDefault="000F5873" w:rsidP="000F5873">
      <w:pPr>
        <w:pStyle w:val="Default"/>
        <w:ind w:firstLine="709"/>
        <w:jc w:val="both"/>
        <w:rPr>
          <w:color w:val="1F3864" w:themeColor="accent5" w:themeShade="80"/>
        </w:rPr>
      </w:pPr>
      <w:r w:rsidRPr="00553C2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0F5873" w:rsidRPr="00553C2D" w:rsidRDefault="000F5873" w:rsidP="000F5873">
      <w:pPr>
        <w:pStyle w:val="23"/>
        <w:spacing w:after="0" w:line="240" w:lineRule="auto"/>
        <w:ind w:left="0" w:firstLine="709"/>
        <w:jc w:val="both"/>
      </w:pPr>
      <w:r w:rsidRPr="00553C2D">
        <w:rPr>
          <w:bCs/>
        </w:rPr>
        <w:t>- </w:t>
      </w:r>
      <w:r w:rsidRPr="00553C2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F5873" w:rsidRPr="00553C2D" w:rsidRDefault="000F5873" w:rsidP="000F5873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0F5873" w:rsidRPr="00553C2D" w:rsidRDefault="000F5873" w:rsidP="000F5873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0F5873" w:rsidRPr="00553C2D" w:rsidRDefault="000F5873" w:rsidP="000F5873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0F5873" w:rsidRPr="00553C2D" w:rsidRDefault="000F5873" w:rsidP="000F5873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F5873" w:rsidRPr="00553C2D" w:rsidRDefault="000F5873" w:rsidP="000F5873">
      <w:pPr>
        <w:pStyle w:val="23"/>
        <w:spacing w:after="0" w:line="240" w:lineRule="auto"/>
        <w:ind w:left="0" w:firstLine="709"/>
        <w:jc w:val="both"/>
      </w:pPr>
      <w:r w:rsidRPr="00553C2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553C2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553C2D">
        <w:rPr>
          <w:rFonts w:cs="Times New Roman"/>
          <w:sz w:val="24"/>
          <w:szCs w:val="24"/>
        </w:rPr>
        <w:t xml:space="preserve"> служебной субординации;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0F5873" w:rsidRPr="00553C2D" w:rsidRDefault="000F5873" w:rsidP="000F5873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553C2D" w:rsidRDefault="00681090" w:rsidP="00B52A6B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553C2D">
        <w:rPr>
          <w:rFonts w:cs="Times New Roman"/>
          <w:sz w:val="24"/>
          <w:szCs w:val="24"/>
        </w:rPr>
        <w:t xml:space="preserve"> </w:t>
      </w:r>
      <w:r w:rsidR="003F3CF8" w:rsidRPr="00553C2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553C2D">
        <w:rPr>
          <w:rFonts w:cs="Times New Roman"/>
          <w:sz w:val="24"/>
          <w:szCs w:val="24"/>
        </w:rPr>
        <w:t xml:space="preserve"> </w:t>
      </w:r>
      <w:r w:rsidR="00362883" w:rsidRPr="00553C2D">
        <w:rPr>
          <w:rFonts w:cs="Times New Roman"/>
          <w:sz w:val="24"/>
          <w:szCs w:val="24"/>
        </w:rPr>
        <w:t xml:space="preserve">отдела </w:t>
      </w:r>
      <w:r w:rsidR="00D1572F" w:rsidRPr="00553C2D">
        <w:rPr>
          <w:rFonts w:cs="Times New Roman"/>
          <w:sz w:val="24"/>
          <w:szCs w:val="24"/>
        </w:rPr>
        <w:t>имеет право:</w:t>
      </w:r>
    </w:p>
    <w:p w:rsidR="00A41F96" w:rsidRPr="00553C2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553C2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553C2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553C2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553C2D">
        <w:rPr>
          <w:rFonts w:cs="Times New Roman"/>
          <w:color w:val="1F3864" w:themeColor="accent5" w:themeShade="80"/>
          <w:sz w:val="24"/>
          <w:szCs w:val="24"/>
        </w:rPr>
        <w:t>е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553C2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553C2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553C2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553C2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на удаленный доступ к федеральным информационным ресурсам, сопровождаемым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lastRenderedPageBreak/>
        <w:t>ФКУ «Налог-Сервис» ФНС России (при наличии);</w:t>
      </w:r>
    </w:p>
    <w:p w:rsidR="003512C9" w:rsidRPr="00553C2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553C2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553C2D" w:rsidRDefault="00FE70C4" w:rsidP="00181DD0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10</w:t>
      </w:r>
      <w:r w:rsidR="003B7A81" w:rsidRPr="00553C2D">
        <w:rPr>
          <w:rFonts w:cs="Times New Roman"/>
          <w:sz w:val="24"/>
          <w:szCs w:val="24"/>
        </w:rPr>
        <w:t>. </w:t>
      </w:r>
      <w:r w:rsidR="0097106A" w:rsidRPr="00553C2D">
        <w:rPr>
          <w:rFonts w:cs="Times New Roman"/>
          <w:sz w:val="24"/>
          <w:szCs w:val="24"/>
        </w:rPr>
        <w:t>Г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553C2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553C2D">
        <w:rPr>
          <w:rFonts w:cs="Times New Roman"/>
          <w:sz w:val="24"/>
          <w:szCs w:val="24"/>
        </w:rPr>
        <w:t xml:space="preserve">иные </w:t>
      </w:r>
      <w:r w:rsidR="003B7A81" w:rsidRPr="00553C2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553C2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553C2D">
        <w:rPr>
          <w:rFonts w:cs="Times New Roman"/>
          <w:sz w:val="24"/>
          <w:szCs w:val="24"/>
        </w:rPr>
        <w:t xml:space="preserve">Положением об отделе, </w:t>
      </w:r>
      <w:r w:rsidR="003B7A81" w:rsidRPr="00553C2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553C2D">
        <w:rPr>
          <w:rFonts w:cs="Times New Roman"/>
          <w:sz w:val="24"/>
          <w:szCs w:val="24"/>
        </w:rPr>
        <w:t>, Управления</w:t>
      </w:r>
      <w:r w:rsidR="00FA1E24" w:rsidRPr="00553C2D">
        <w:rPr>
          <w:rFonts w:cs="Times New Roman"/>
          <w:sz w:val="24"/>
          <w:szCs w:val="24"/>
        </w:rPr>
        <w:t xml:space="preserve"> и</w:t>
      </w:r>
      <w:r w:rsidR="00AA0FC0" w:rsidRPr="00553C2D">
        <w:rPr>
          <w:rFonts w:cs="Times New Roman"/>
          <w:sz w:val="24"/>
          <w:szCs w:val="24"/>
        </w:rPr>
        <w:t xml:space="preserve"> Ин</w:t>
      </w:r>
      <w:r w:rsidR="005B1C9A" w:rsidRPr="00553C2D">
        <w:rPr>
          <w:rFonts w:cs="Times New Roman"/>
          <w:sz w:val="24"/>
          <w:szCs w:val="24"/>
        </w:rPr>
        <w:t>спекции</w:t>
      </w:r>
      <w:r w:rsidR="00E45E47" w:rsidRPr="00553C2D">
        <w:rPr>
          <w:rFonts w:cs="Times New Roman"/>
          <w:sz w:val="24"/>
          <w:szCs w:val="24"/>
        </w:rPr>
        <w:t>.</w:t>
      </w:r>
    </w:p>
    <w:p w:rsidR="00433FB1" w:rsidRPr="00553C2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11</w:t>
      </w:r>
      <w:r w:rsidR="003B7A81" w:rsidRPr="00553C2D">
        <w:rPr>
          <w:rFonts w:cs="Times New Roman"/>
          <w:sz w:val="24"/>
          <w:szCs w:val="24"/>
        </w:rPr>
        <w:t>.</w:t>
      </w:r>
      <w:r w:rsidR="003314B0" w:rsidRPr="00553C2D">
        <w:rPr>
          <w:rFonts w:cs="Times New Roman"/>
          <w:sz w:val="24"/>
          <w:szCs w:val="24"/>
        </w:rPr>
        <w:t> </w:t>
      </w:r>
      <w:r w:rsidR="0097106A" w:rsidRPr="00553C2D">
        <w:rPr>
          <w:rFonts w:cs="Times New Roman"/>
          <w:sz w:val="24"/>
          <w:szCs w:val="24"/>
        </w:rPr>
        <w:t>Г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553C2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553C2D">
        <w:rPr>
          <w:rFonts w:cs="Times New Roman"/>
          <w:sz w:val="24"/>
          <w:szCs w:val="24"/>
        </w:rPr>
        <w:t xml:space="preserve"> </w:t>
      </w:r>
      <w:r w:rsidR="00433FB1" w:rsidRPr="00553C2D">
        <w:rPr>
          <w:rFonts w:cs="Times New Roman"/>
          <w:bCs/>
          <w:sz w:val="24"/>
          <w:szCs w:val="24"/>
        </w:rPr>
        <w:t xml:space="preserve">Кроме того, </w:t>
      </w:r>
      <w:r w:rsidR="0097106A" w:rsidRPr="00553C2D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553C2D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553C2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553C2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553C2D">
        <w:rPr>
          <w:rFonts w:cs="Times New Roman"/>
          <w:sz w:val="24"/>
          <w:szCs w:val="24"/>
        </w:rPr>
        <w:t>: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Pr="00553C2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553C2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553C2D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553C2D">
        <w:rPr>
          <w:rFonts w:cs="Times New Roman"/>
          <w:color w:val="1F3864" w:themeColor="accent5" w:themeShade="80"/>
          <w:sz w:val="24"/>
          <w:szCs w:val="24"/>
        </w:rPr>
        <w:t>,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553C2D">
        <w:rPr>
          <w:rFonts w:cs="Times New Roman"/>
          <w:color w:val="1F3864" w:themeColor="accent5" w:themeShade="80"/>
          <w:sz w:val="24"/>
          <w:szCs w:val="24"/>
        </w:rPr>
        <w:t>,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553C2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553C2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Pr="00553C2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553C2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553C2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553C2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553C2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553C2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Pr="00553C2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553C2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553C2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Pr="00553C2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553C2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553C2D" w:rsidRDefault="007E3D90" w:rsidP="00553C2D">
      <w:pPr>
        <w:tabs>
          <w:tab w:val="left" w:pos="851"/>
          <w:tab w:val="left" w:pos="993"/>
        </w:tabs>
        <w:ind w:firstLine="0"/>
        <w:rPr>
          <w:rFonts w:cs="Times New Roman"/>
          <w:color w:val="1F3864" w:themeColor="accent5" w:themeShade="80"/>
          <w:sz w:val="24"/>
          <w:szCs w:val="24"/>
        </w:rPr>
      </w:pPr>
    </w:p>
    <w:p w:rsidR="00553C2D" w:rsidRDefault="003B7A81" w:rsidP="00553C2D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IV.</w:t>
      </w:r>
      <w:r w:rsidR="00CC56D9" w:rsidRPr="00553C2D">
        <w:rPr>
          <w:rFonts w:cs="Times New Roman"/>
          <w:b/>
          <w:sz w:val="24"/>
          <w:szCs w:val="24"/>
        </w:rPr>
        <w:t> </w:t>
      </w:r>
      <w:r w:rsidR="00E45E47" w:rsidRPr="00553C2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553C2D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553C2D" w:rsidRDefault="00387A94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553C2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553C2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553C2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553C2D" w:rsidRDefault="00E45E47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принимать</w:t>
      </w:r>
      <w:r w:rsidR="004B4C00" w:rsidRPr="00553C2D">
        <w:rPr>
          <w:rFonts w:cs="Times New Roman"/>
          <w:b/>
          <w:sz w:val="24"/>
          <w:szCs w:val="24"/>
        </w:rPr>
        <w:t xml:space="preserve"> </w:t>
      </w:r>
      <w:r w:rsidRPr="00553C2D">
        <w:rPr>
          <w:rFonts w:cs="Times New Roman"/>
          <w:b/>
          <w:sz w:val="24"/>
          <w:szCs w:val="24"/>
        </w:rPr>
        <w:t>у</w:t>
      </w:r>
      <w:r w:rsidR="003B7A81" w:rsidRPr="00553C2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553C2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553C2D" w:rsidRDefault="008971B7" w:rsidP="008E272D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12.</w:t>
      </w:r>
      <w:r w:rsidR="008E272D" w:rsidRPr="00553C2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553C2D">
        <w:rPr>
          <w:rFonts w:cs="Times New Roman"/>
          <w:sz w:val="24"/>
          <w:szCs w:val="24"/>
        </w:rPr>
        <w:t xml:space="preserve"> </w:t>
      </w:r>
      <w:r w:rsidR="008E272D" w:rsidRPr="00553C2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553C2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553C2D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553C2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53C2D">
        <w:rPr>
          <w:rFonts w:cs="Times New Roman"/>
          <w:color w:val="1F3864" w:themeColor="accent5" w:themeShade="80"/>
          <w:sz w:val="24"/>
          <w:szCs w:val="24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553C2D">
        <w:rPr>
          <w:rFonts w:cs="Times New Roman"/>
          <w:color w:val="1F3864" w:themeColor="accent5" w:themeShade="80"/>
          <w:sz w:val="24"/>
          <w:szCs w:val="24"/>
        </w:rPr>
        <w:t>,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553C2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553C2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553C2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553C2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53C2D">
        <w:rPr>
          <w:rFonts w:cs="Times New Roman"/>
          <w:color w:val="1F3864" w:themeColor="accent5" w:themeShade="80"/>
          <w:sz w:val="24"/>
          <w:szCs w:val="24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553C2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553C2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553C2D">
        <w:rPr>
          <w:rFonts w:cs="Times New Roman"/>
          <w:color w:val="1F3864" w:themeColor="accent5" w:themeShade="80"/>
          <w:sz w:val="24"/>
          <w:szCs w:val="24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553C2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553C2D">
        <w:rPr>
          <w:rFonts w:cs="Times New Roman"/>
          <w:color w:val="1F3864" w:themeColor="accent5" w:themeShade="80"/>
          <w:sz w:val="24"/>
          <w:szCs w:val="24"/>
        </w:rPr>
        <w:t>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553C2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553C2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lastRenderedPageBreak/>
        <w:t>- </w:t>
      </w:r>
      <w:r w:rsidR="005C7D6A" w:rsidRPr="00553C2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553C2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553C2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553C2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553C2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553C2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553C2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553C2D" w:rsidRDefault="006D522D" w:rsidP="008051FA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53C2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553C2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553C2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553C2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553C2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553C2D" w:rsidRDefault="003B7A81" w:rsidP="00553C2D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V.</w:t>
      </w:r>
      <w:r w:rsidR="00CC56D9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553C2D">
        <w:rPr>
          <w:rFonts w:cs="Times New Roman"/>
          <w:b/>
          <w:sz w:val="24"/>
          <w:szCs w:val="24"/>
        </w:rPr>
        <w:t xml:space="preserve"> </w:t>
      </w:r>
      <w:r w:rsidR="0097106A" w:rsidRPr="00553C2D">
        <w:rPr>
          <w:rFonts w:cs="Times New Roman"/>
          <w:b/>
          <w:sz w:val="24"/>
          <w:szCs w:val="24"/>
        </w:rPr>
        <w:t>г</w:t>
      </w:r>
      <w:r w:rsidR="00387A94" w:rsidRPr="00553C2D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553C2D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553C2D" w:rsidRDefault="00E70AFE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553C2D">
        <w:rPr>
          <w:rFonts w:cs="Times New Roman"/>
          <w:b/>
          <w:sz w:val="24"/>
          <w:szCs w:val="24"/>
        </w:rPr>
        <w:t xml:space="preserve"> </w:t>
      </w:r>
      <w:r w:rsidR="003B7A81" w:rsidRPr="00553C2D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553C2D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553C2D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553C2D">
        <w:rPr>
          <w:rFonts w:cs="Times New Roman"/>
          <w:b/>
          <w:sz w:val="24"/>
          <w:szCs w:val="24"/>
        </w:rPr>
        <w:t xml:space="preserve"> </w:t>
      </w:r>
      <w:r w:rsidR="003B7A81" w:rsidRPr="00553C2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53C2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53C2D" w:rsidRDefault="006D522D" w:rsidP="008971B7">
      <w:pPr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14. </w:t>
      </w:r>
      <w:r w:rsidR="0097106A" w:rsidRPr="00553C2D">
        <w:rPr>
          <w:rFonts w:cs="Times New Roman"/>
          <w:sz w:val="24"/>
          <w:szCs w:val="24"/>
        </w:rPr>
        <w:t>Г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553C2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553C2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553C2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553C2D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553C2D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553C2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553C2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553C2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553C2D" w:rsidRDefault="00E67801" w:rsidP="00E67801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15. </w:t>
      </w:r>
      <w:r w:rsidR="0097106A" w:rsidRPr="00553C2D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553C2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53C2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553C2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53C2D">
        <w:rPr>
          <w:rFonts w:cs="Times New Roman"/>
          <w:color w:val="1F3864" w:themeColor="accent5" w:themeShade="80"/>
          <w:sz w:val="24"/>
          <w:szCs w:val="24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553C2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553C2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553C2D">
        <w:rPr>
          <w:rFonts w:cs="Times New Roman"/>
          <w:color w:val="1F3864" w:themeColor="accent5" w:themeShade="80"/>
          <w:sz w:val="24"/>
          <w:szCs w:val="24"/>
        </w:rPr>
        <w:t> 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553C2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553C2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553C2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VI.</w:t>
      </w:r>
      <w:r w:rsidR="00CC56D9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553C2D">
        <w:rPr>
          <w:rFonts w:cs="Times New Roman"/>
          <w:b/>
          <w:sz w:val="24"/>
          <w:szCs w:val="24"/>
        </w:rPr>
        <w:t xml:space="preserve"> </w:t>
      </w:r>
    </w:p>
    <w:p w:rsidR="004B4C00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553C2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553C2D" w:rsidRDefault="003B7A81" w:rsidP="008971B7">
      <w:pPr>
        <w:ind w:right="17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</w:t>
      </w:r>
      <w:r w:rsidR="007A7062" w:rsidRPr="00553C2D">
        <w:rPr>
          <w:rFonts w:cs="Times New Roman"/>
          <w:sz w:val="24"/>
          <w:szCs w:val="24"/>
        </w:rPr>
        <w:t>6</w:t>
      </w:r>
      <w:r w:rsidRPr="00553C2D">
        <w:rPr>
          <w:rFonts w:cs="Times New Roman"/>
          <w:sz w:val="24"/>
          <w:szCs w:val="24"/>
        </w:rPr>
        <w:t>. </w:t>
      </w:r>
      <w:r w:rsidR="008971B7" w:rsidRPr="00553C2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553C2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53C2D">
        <w:rPr>
          <w:rFonts w:cs="Times New Roman"/>
          <w:sz w:val="24"/>
          <w:szCs w:val="24"/>
        </w:rPr>
        <w:t xml:space="preserve"> </w:t>
      </w:r>
      <w:r w:rsidR="008971B7" w:rsidRPr="00553C2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553C2D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VII.</w:t>
      </w:r>
      <w:r w:rsidR="00CC56D9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553C2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553C2D" w:rsidRDefault="003B7A81" w:rsidP="003B7A81">
      <w:pPr>
        <w:widowControl w:val="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</w:t>
      </w:r>
      <w:r w:rsidR="007A7062" w:rsidRPr="00553C2D">
        <w:rPr>
          <w:rFonts w:cs="Times New Roman"/>
          <w:sz w:val="24"/>
          <w:szCs w:val="24"/>
        </w:rPr>
        <w:t>7</w:t>
      </w:r>
      <w:r w:rsidRPr="00553C2D">
        <w:rPr>
          <w:rFonts w:cs="Times New Roman"/>
          <w:sz w:val="24"/>
          <w:szCs w:val="24"/>
        </w:rPr>
        <w:t>. </w:t>
      </w:r>
      <w:proofErr w:type="gramStart"/>
      <w:r w:rsidRPr="00553C2D">
        <w:rPr>
          <w:rFonts w:cs="Times New Roman"/>
          <w:sz w:val="24"/>
          <w:szCs w:val="24"/>
        </w:rPr>
        <w:t>Взаимодействие</w:t>
      </w:r>
      <w:r w:rsidR="008971B7" w:rsidRPr="00553C2D">
        <w:rPr>
          <w:rFonts w:cs="Times New Roman"/>
          <w:sz w:val="24"/>
          <w:szCs w:val="24"/>
        </w:rPr>
        <w:t xml:space="preserve"> </w:t>
      </w:r>
      <w:r w:rsidR="00102C49" w:rsidRPr="00553C2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553C2D">
        <w:rPr>
          <w:rFonts w:cs="Times New Roman"/>
          <w:sz w:val="24"/>
          <w:szCs w:val="24"/>
        </w:rPr>
        <w:t xml:space="preserve"> </w:t>
      </w:r>
      <w:r w:rsidR="00F9481C" w:rsidRPr="00553C2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553C2D">
        <w:rPr>
          <w:rFonts w:cs="Times New Roman"/>
          <w:sz w:val="24"/>
          <w:szCs w:val="24"/>
        </w:rPr>
        <w:t xml:space="preserve"> и работниками</w:t>
      </w:r>
      <w:r w:rsidR="00F9481C" w:rsidRPr="00553C2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553C2D">
        <w:rPr>
          <w:rFonts w:cs="Times New Roman"/>
          <w:sz w:val="24"/>
          <w:szCs w:val="24"/>
        </w:rPr>
        <w:t xml:space="preserve">и работниками </w:t>
      </w:r>
      <w:r w:rsidR="00F9481C" w:rsidRPr="00553C2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553C2D">
        <w:rPr>
          <w:rFonts w:cs="Times New Roman"/>
          <w:sz w:val="24"/>
          <w:szCs w:val="24"/>
        </w:rPr>
        <w:t> </w:t>
      </w:r>
      <w:r w:rsidR="00F9481C" w:rsidRPr="00553C2D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553C2D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553C2D">
        <w:rPr>
          <w:rFonts w:cs="Times New Roman"/>
          <w:sz w:val="24"/>
          <w:szCs w:val="24"/>
        </w:rPr>
        <w:t> </w:t>
      </w:r>
      <w:r w:rsidR="00F9481C" w:rsidRPr="00553C2D">
        <w:rPr>
          <w:rFonts w:cs="Times New Roman"/>
          <w:sz w:val="24"/>
          <w:szCs w:val="24"/>
        </w:rPr>
        <w:t xml:space="preserve">г. № 79-ФЗ "О государственной гражданской службе Российской Федерации", а также в соответствии с иными нормативными правовыми актами </w:t>
      </w:r>
      <w:r w:rsidR="00F9481C" w:rsidRPr="00553C2D">
        <w:rPr>
          <w:rFonts w:cs="Times New Roman"/>
          <w:sz w:val="24"/>
          <w:szCs w:val="24"/>
        </w:rPr>
        <w:lastRenderedPageBreak/>
        <w:t>Российской Федерации и приказами (распоряжениями) ФНС России</w:t>
      </w:r>
      <w:r w:rsidR="009B4850" w:rsidRPr="00553C2D">
        <w:rPr>
          <w:rFonts w:cs="Times New Roman"/>
          <w:sz w:val="24"/>
          <w:szCs w:val="24"/>
        </w:rPr>
        <w:t>, Управления и Инспекции</w:t>
      </w:r>
      <w:r w:rsidRPr="00553C2D">
        <w:rPr>
          <w:rFonts w:cs="Times New Roman"/>
          <w:sz w:val="24"/>
          <w:szCs w:val="24"/>
        </w:rPr>
        <w:t>.</w:t>
      </w:r>
    </w:p>
    <w:p w:rsidR="003B7A81" w:rsidRPr="00553C2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VIII.</w:t>
      </w:r>
      <w:r w:rsidR="00822936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53C2D" w:rsidRDefault="003B7A81" w:rsidP="00553C2D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553C2D" w:rsidRDefault="003B7A81" w:rsidP="00E70AFE">
      <w:pPr>
        <w:ind w:firstLine="708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</w:t>
      </w:r>
      <w:r w:rsidR="007A7062" w:rsidRPr="00553C2D">
        <w:rPr>
          <w:rFonts w:cs="Times New Roman"/>
          <w:sz w:val="24"/>
          <w:szCs w:val="24"/>
        </w:rPr>
        <w:t>8</w:t>
      </w:r>
      <w:r w:rsidRPr="00553C2D">
        <w:rPr>
          <w:rFonts w:cs="Times New Roman"/>
          <w:sz w:val="24"/>
          <w:szCs w:val="24"/>
        </w:rPr>
        <w:t>. </w:t>
      </w:r>
      <w:r w:rsidR="00E70AFE" w:rsidRPr="00553C2D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553C2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IX.</w:t>
      </w:r>
      <w:r w:rsidR="00822936" w:rsidRPr="00553C2D">
        <w:rPr>
          <w:rFonts w:cs="Times New Roman"/>
          <w:b/>
          <w:sz w:val="24"/>
          <w:szCs w:val="24"/>
        </w:rPr>
        <w:t> </w:t>
      </w:r>
      <w:r w:rsidRPr="00553C2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53C2D" w:rsidRDefault="003B7A81" w:rsidP="00553C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553C2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53C2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1</w:t>
      </w:r>
      <w:r w:rsidR="00805F34" w:rsidRPr="00553C2D">
        <w:rPr>
          <w:rFonts w:cs="Times New Roman"/>
          <w:sz w:val="24"/>
          <w:szCs w:val="24"/>
        </w:rPr>
        <w:t>9</w:t>
      </w:r>
      <w:r w:rsidRPr="00553C2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553C2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553C2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553C2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553C2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553C2D" w:rsidRDefault="00F9481C" w:rsidP="00F9481C">
      <w:pPr>
        <w:ind w:firstLine="720"/>
        <w:rPr>
          <w:rFonts w:cs="Times New Roman"/>
          <w:sz w:val="24"/>
          <w:szCs w:val="24"/>
        </w:rPr>
      </w:pPr>
      <w:r w:rsidRPr="00553C2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553C2D">
        <w:rPr>
          <w:rFonts w:cs="Times New Roman"/>
          <w:sz w:val="24"/>
          <w:szCs w:val="24"/>
        </w:rPr>
        <w:t>, принимаемых решений</w:t>
      </w:r>
      <w:r w:rsidR="00E70AFE" w:rsidRPr="00553C2D">
        <w:rPr>
          <w:rFonts w:cs="Times New Roman"/>
          <w:sz w:val="24"/>
          <w:szCs w:val="24"/>
        </w:rPr>
        <w:t>.</w:t>
      </w:r>
    </w:p>
    <w:p w:rsidR="00E70AFE" w:rsidRPr="00553C2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553C2D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553C2D" w:rsidSect="00553C2D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542" w:rsidRDefault="00751542" w:rsidP="003B7A81">
      <w:r>
        <w:separator/>
      </w:r>
    </w:p>
  </w:endnote>
  <w:endnote w:type="continuationSeparator" w:id="0">
    <w:p w:rsidR="00751542" w:rsidRDefault="0075154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542" w:rsidRDefault="00751542" w:rsidP="003B7A81">
      <w:r>
        <w:separator/>
      </w:r>
    </w:p>
  </w:footnote>
  <w:footnote w:type="continuationSeparator" w:id="0">
    <w:p w:rsidR="00751542" w:rsidRDefault="0075154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2130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F440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C3958"/>
    <w:multiLevelType w:val="hybridMultilevel"/>
    <w:tmpl w:val="546AF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E05B3C"/>
    <w:multiLevelType w:val="hybridMultilevel"/>
    <w:tmpl w:val="C5B2F9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17BF"/>
    <w:rsid w:val="00004FFC"/>
    <w:rsid w:val="0001315F"/>
    <w:rsid w:val="00016846"/>
    <w:rsid w:val="0002346B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0F5873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0D0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0DD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2123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3C2D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7FD2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37C23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392E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1301"/>
    <w:rsid w:val="007423E7"/>
    <w:rsid w:val="00751542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3EEC"/>
    <w:rsid w:val="007C6D69"/>
    <w:rsid w:val="007D11C9"/>
    <w:rsid w:val="007D402F"/>
    <w:rsid w:val="007D4447"/>
    <w:rsid w:val="007D4ADF"/>
    <w:rsid w:val="007D5B2B"/>
    <w:rsid w:val="007D74AC"/>
    <w:rsid w:val="007E1968"/>
    <w:rsid w:val="007E3D90"/>
    <w:rsid w:val="007F08F8"/>
    <w:rsid w:val="007F1B8B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59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1488"/>
    <w:rsid w:val="008755DE"/>
    <w:rsid w:val="00877280"/>
    <w:rsid w:val="00882463"/>
    <w:rsid w:val="00885B0B"/>
    <w:rsid w:val="00892336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08F9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1F39"/>
    <w:rsid w:val="009A732F"/>
    <w:rsid w:val="009A7768"/>
    <w:rsid w:val="009B478E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0881"/>
    <w:rsid w:val="00A41F96"/>
    <w:rsid w:val="00A4459C"/>
    <w:rsid w:val="00A47C39"/>
    <w:rsid w:val="00A50999"/>
    <w:rsid w:val="00A5190E"/>
    <w:rsid w:val="00A524EE"/>
    <w:rsid w:val="00A537B6"/>
    <w:rsid w:val="00A610B5"/>
    <w:rsid w:val="00A719D0"/>
    <w:rsid w:val="00A72B13"/>
    <w:rsid w:val="00A81CB7"/>
    <w:rsid w:val="00A83B0E"/>
    <w:rsid w:val="00A9176D"/>
    <w:rsid w:val="00A968F2"/>
    <w:rsid w:val="00A97A49"/>
    <w:rsid w:val="00AA0FC0"/>
    <w:rsid w:val="00AA6D22"/>
    <w:rsid w:val="00AB1ACA"/>
    <w:rsid w:val="00AC5F96"/>
    <w:rsid w:val="00AD23D7"/>
    <w:rsid w:val="00AD6642"/>
    <w:rsid w:val="00AD72B1"/>
    <w:rsid w:val="00AE00D3"/>
    <w:rsid w:val="00AF092D"/>
    <w:rsid w:val="00AF09BA"/>
    <w:rsid w:val="00AF283C"/>
    <w:rsid w:val="00AF4BFF"/>
    <w:rsid w:val="00AF55C8"/>
    <w:rsid w:val="00AF76CF"/>
    <w:rsid w:val="00B00C29"/>
    <w:rsid w:val="00B01ED0"/>
    <w:rsid w:val="00B02409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5660D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1D90"/>
    <w:rsid w:val="00BB3568"/>
    <w:rsid w:val="00BB3D0B"/>
    <w:rsid w:val="00BC1B6A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519C"/>
    <w:rsid w:val="00BF7391"/>
    <w:rsid w:val="00C141CC"/>
    <w:rsid w:val="00C158E5"/>
    <w:rsid w:val="00C20C8F"/>
    <w:rsid w:val="00C23B14"/>
    <w:rsid w:val="00C23F68"/>
    <w:rsid w:val="00C3035B"/>
    <w:rsid w:val="00C40114"/>
    <w:rsid w:val="00C402A7"/>
    <w:rsid w:val="00C41409"/>
    <w:rsid w:val="00C42058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004E"/>
    <w:rsid w:val="00CE5967"/>
    <w:rsid w:val="00CF1D96"/>
    <w:rsid w:val="00CF5735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1B40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87E29"/>
    <w:rsid w:val="00E92803"/>
    <w:rsid w:val="00E944B6"/>
    <w:rsid w:val="00E95328"/>
    <w:rsid w:val="00E96882"/>
    <w:rsid w:val="00EA3A64"/>
    <w:rsid w:val="00EA487F"/>
    <w:rsid w:val="00EA60E2"/>
    <w:rsid w:val="00EA6655"/>
    <w:rsid w:val="00EB1541"/>
    <w:rsid w:val="00EB48B2"/>
    <w:rsid w:val="00EB5E6B"/>
    <w:rsid w:val="00EC1200"/>
    <w:rsid w:val="00EC3748"/>
    <w:rsid w:val="00EC67A4"/>
    <w:rsid w:val="00ED1ECD"/>
    <w:rsid w:val="00ED286B"/>
    <w:rsid w:val="00ED5E0F"/>
    <w:rsid w:val="00EE10F8"/>
    <w:rsid w:val="00EE1F6C"/>
    <w:rsid w:val="00EE25F8"/>
    <w:rsid w:val="00EE7C08"/>
    <w:rsid w:val="00EF0042"/>
    <w:rsid w:val="00EF349B"/>
    <w:rsid w:val="00EF4405"/>
    <w:rsid w:val="00F01BBE"/>
    <w:rsid w:val="00F03193"/>
    <w:rsid w:val="00F03E6B"/>
    <w:rsid w:val="00F0414D"/>
    <w:rsid w:val="00F046D2"/>
    <w:rsid w:val="00F056D0"/>
    <w:rsid w:val="00F05CF7"/>
    <w:rsid w:val="00F11591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FB78-238E-4314-8A55-6CEF6877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3393</Words>
  <Characters>19343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37</cp:revision>
  <cp:lastPrinted>2017-12-06T14:19:00Z</cp:lastPrinted>
  <dcterms:created xsi:type="dcterms:W3CDTF">2018-01-17T08:56:00Z</dcterms:created>
  <dcterms:modified xsi:type="dcterms:W3CDTF">2018-10-31T14:20:00Z</dcterms:modified>
</cp:coreProperties>
</file>